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E8F49" w14:textId="77777777" w:rsidR="002065CE" w:rsidRDefault="00480D79" w:rsidP="00480D79">
      <w:pPr>
        <w:pStyle w:val="NoSpacing"/>
        <w:rPr>
          <w:rFonts w:ascii="Arial" w:hAnsi="Arial" w:cs="Arial"/>
          <w:b/>
          <w:sz w:val="24"/>
          <w:szCs w:val="24"/>
        </w:rPr>
      </w:pPr>
      <w:r w:rsidRPr="00480D79">
        <w:rPr>
          <w:rFonts w:ascii="Arial" w:hAnsi="Arial" w:cs="Arial"/>
          <w:b/>
          <w:noProof/>
          <w:sz w:val="40"/>
          <w:szCs w:val="40"/>
        </w:rPr>
        <mc:AlternateContent>
          <mc:Choice Requires="wps">
            <w:drawing>
              <wp:anchor distT="0" distB="0" distL="114300" distR="114300" simplePos="0" relativeHeight="251659264" behindDoc="0" locked="0" layoutInCell="1" allowOverlap="1" wp14:anchorId="42CE6C81" wp14:editId="04257499">
                <wp:simplePos x="0" y="0"/>
                <wp:positionH relativeFrom="column">
                  <wp:posOffset>10763250</wp:posOffset>
                </wp:positionH>
                <wp:positionV relativeFrom="paragraph">
                  <wp:posOffset>-333375</wp:posOffset>
                </wp:positionV>
                <wp:extent cx="1134109"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09" cy="704850"/>
                        </a:xfrm>
                        <a:prstGeom prst="rect">
                          <a:avLst/>
                        </a:prstGeom>
                        <a:solidFill>
                          <a:srgbClr val="FFFFFF"/>
                        </a:solidFill>
                        <a:ln w="9525">
                          <a:solidFill>
                            <a:srgbClr val="000000"/>
                          </a:solidFill>
                          <a:miter lim="800000"/>
                          <a:headEnd/>
                          <a:tailEnd/>
                        </a:ln>
                      </wps:spPr>
                      <wps:txbx>
                        <w:txbxContent>
                          <w:p w14:paraId="41419080" w14:textId="77777777" w:rsidR="00E018A3" w:rsidRPr="00480D79" w:rsidRDefault="00E018A3">
                            <w:pPr>
                              <w:rPr>
                                <w:b/>
                              </w:rPr>
                            </w:pPr>
                            <w:r w:rsidRPr="00480D79">
                              <w:rPr>
                                <w:b/>
                              </w:rPr>
                              <w:t>OVERALL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E6C81" id="_x0000_t202" coordsize="21600,21600" o:spt="202" path="m,l,21600r21600,l21600,xe">
                <v:stroke joinstyle="miter"/>
                <v:path gradientshapeok="t" o:connecttype="rect"/>
              </v:shapetype>
              <v:shape id="Text Box 2" o:spid="_x0000_s1026" type="#_x0000_t202" style="position:absolute;margin-left:847.5pt;margin-top:-26.25pt;width:89.3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">
                <v:textbox>
                  <w:txbxContent>
                    <w:p w14:paraId="41419080" w14:textId="77777777" w:rsidR="00E018A3" w:rsidRPr="00480D79" w:rsidRDefault="00E018A3">
                      <w:pPr>
                        <w:rPr>
                          <w:b/>
                        </w:rPr>
                      </w:pPr>
                      <w:r w:rsidRPr="00480D79">
                        <w:rPr>
                          <w:b/>
                        </w:rPr>
                        <w:t>OVERALL SCORE</w:t>
                      </w:r>
                    </w:p>
                  </w:txbxContent>
                </v:textbox>
              </v:shape>
            </w:pict>
          </mc:Fallback>
        </mc:AlternateContent>
      </w:r>
      <w:r w:rsidR="00B6424E">
        <w:rPr>
          <w:rFonts w:ascii="Arial" w:hAnsi="Arial" w:cs="Arial"/>
          <w:b/>
          <w:sz w:val="40"/>
          <w:szCs w:val="40"/>
        </w:rPr>
        <w:t xml:space="preserve">Rubric for </w:t>
      </w:r>
      <w:r w:rsidR="00DC4724">
        <w:rPr>
          <w:rFonts w:ascii="Arial" w:hAnsi="Arial" w:cs="Arial"/>
          <w:b/>
          <w:sz w:val="40"/>
          <w:szCs w:val="40"/>
        </w:rPr>
        <w:t>Written Response</w:t>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sidRPr="00480D79">
        <w:rPr>
          <w:rFonts w:ascii="Arial" w:hAnsi="Arial" w:cs="Arial"/>
          <w:b/>
          <w:sz w:val="32"/>
          <w:szCs w:val="32"/>
        </w:rPr>
        <w:tab/>
      </w:r>
      <w:r w:rsidRPr="00480D79">
        <w:rPr>
          <w:rFonts w:ascii="Arial" w:hAnsi="Arial" w:cs="Arial"/>
          <w:b/>
          <w:sz w:val="32"/>
          <w:szCs w:val="32"/>
        </w:rPr>
        <w:tab/>
        <w:t>Name: ______________________</w:t>
      </w:r>
      <w:r w:rsidR="00BE1477">
        <w:rPr>
          <w:rFonts w:ascii="Arial" w:hAnsi="Arial" w:cs="Arial"/>
          <w:b/>
          <w:sz w:val="32"/>
          <w:szCs w:val="32"/>
        </w:rPr>
        <w:t>___</w:t>
      </w:r>
      <w:r>
        <w:rPr>
          <w:rFonts w:ascii="Arial" w:hAnsi="Arial" w:cs="Arial"/>
          <w:b/>
          <w:sz w:val="32"/>
          <w:szCs w:val="32"/>
        </w:rPr>
        <w:t xml:space="preserve">   </w:t>
      </w:r>
    </w:p>
    <w:p w14:paraId="632BC573" w14:textId="77777777" w:rsidR="00B6424E" w:rsidRPr="00B6424E" w:rsidRDefault="00B6424E" w:rsidP="00B6424E">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156"/>
        <w:gridCol w:w="1272"/>
        <w:gridCol w:w="990"/>
        <w:gridCol w:w="894"/>
        <w:gridCol w:w="1052"/>
        <w:gridCol w:w="1052"/>
        <w:gridCol w:w="1052"/>
        <w:gridCol w:w="1052"/>
        <w:gridCol w:w="1052"/>
        <w:gridCol w:w="1052"/>
        <w:gridCol w:w="1578"/>
        <w:gridCol w:w="1578"/>
        <w:gridCol w:w="3156"/>
      </w:tblGrid>
      <w:tr w:rsidR="00B6424E" w14:paraId="1098CD64" w14:textId="77777777" w:rsidTr="00B6424E">
        <w:tc>
          <w:tcPr>
            <w:tcW w:w="315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142B621" w14:textId="77777777" w:rsidR="00B6424E" w:rsidRDefault="00B6424E" w:rsidP="00B6424E">
            <w:pPr>
              <w:pStyle w:val="NoSpacing"/>
              <w:jc w:val="center"/>
              <w:rPr>
                <w:rFonts w:ascii="Arial" w:hAnsi="Arial" w:cs="Arial"/>
                <w:sz w:val="24"/>
                <w:szCs w:val="24"/>
              </w:rPr>
            </w:pPr>
          </w:p>
        </w:tc>
        <w:tc>
          <w:tcPr>
            <w:tcW w:w="3156" w:type="dxa"/>
            <w:gridSpan w:val="3"/>
            <w:tcBorders>
              <w:top w:val="double" w:sz="4" w:space="0" w:color="auto"/>
              <w:left w:val="double" w:sz="4" w:space="0" w:color="auto"/>
              <w:bottom w:val="double" w:sz="4" w:space="0" w:color="auto"/>
              <w:right w:val="double" w:sz="4" w:space="0" w:color="auto"/>
            </w:tcBorders>
          </w:tcPr>
          <w:p w14:paraId="1751D24D" w14:textId="77777777" w:rsidR="00B6424E" w:rsidRPr="00B6424E" w:rsidRDefault="00B6424E" w:rsidP="00B6424E">
            <w:pPr>
              <w:pStyle w:val="NoSpacing"/>
              <w:jc w:val="center"/>
              <w:rPr>
                <w:rFonts w:ascii="Arial" w:hAnsi="Arial" w:cs="Arial"/>
                <w:b/>
                <w:sz w:val="24"/>
                <w:szCs w:val="24"/>
              </w:rPr>
            </w:pPr>
            <w:r>
              <w:rPr>
                <w:rFonts w:ascii="Arial" w:hAnsi="Arial" w:cs="Arial"/>
                <w:b/>
                <w:sz w:val="24"/>
                <w:szCs w:val="24"/>
              </w:rPr>
              <w:t>Level 5     Advanced</w:t>
            </w:r>
          </w:p>
        </w:tc>
        <w:tc>
          <w:tcPr>
            <w:tcW w:w="3156" w:type="dxa"/>
            <w:gridSpan w:val="3"/>
            <w:tcBorders>
              <w:top w:val="double" w:sz="4" w:space="0" w:color="auto"/>
              <w:left w:val="double" w:sz="4" w:space="0" w:color="auto"/>
              <w:bottom w:val="double" w:sz="4" w:space="0" w:color="auto"/>
              <w:right w:val="double" w:sz="4" w:space="0" w:color="auto"/>
            </w:tcBorders>
          </w:tcPr>
          <w:p w14:paraId="38FDA44C" w14:textId="77777777" w:rsidR="00B6424E" w:rsidRPr="00B6424E" w:rsidRDefault="00B6424E" w:rsidP="00B6424E">
            <w:pPr>
              <w:pStyle w:val="NoSpacing"/>
              <w:jc w:val="center"/>
              <w:rPr>
                <w:rFonts w:ascii="Arial" w:hAnsi="Arial" w:cs="Arial"/>
                <w:b/>
                <w:sz w:val="24"/>
                <w:szCs w:val="24"/>
              </w:rPr>
            </w:pPr>
            <w:r>
              <w:rPr>
                <w:rFonts w:ascii="Arial" w:hAnsi="Arial" w:cs="Arial"/>
                <w:b/>
                <w:sz w:val="24"/>
                <w:szCs w:val="24"/>
              </w:rPr>
              <w:t>Level 4     Thorough</w:t>
            </w:r>
          </w:p>
        </w:tc>
        <w:tc>
          <w:tcPr>
            <w:tcW w:w="3156" w:type="dxa"/>
            <w:gridSpan w:val="3"/>
            <w:tcBorders>
              <w:top w:val="double" w:sz="4" w:space="0" w:color="auto"/>
              <w:left w:val="double" w:sz="4" w:space="0" w:color="auto"/>
              <w:bottom w:val="double" w:sz="4" w:space="0" w:color="auto"/>
              <w:right w:val="double" w:sz="4" w:space="0" w:color="auto"/>
            </w:tcBorders>
          </w:tcPr>
          <w:p w14:paraId="7594C6A8" w14:textId="77777777" w:rsidR="00B6424E" w:rsidRPr="00B6424E" w:rsidRDefault="00B6424E" w:rsidP="00B6424E">
            <w:pPr>
              <w:pStyle w:val="NoSpacing"/>
              <w:jc w:val="center"/>
              <w:rPr>
                <w:rFonts w:ascii="Arial" w:hAnsi="Arial" w:cs="Arial"/>
                <w:b/>
                <w:sz w:val="24"/>
                <w:szCs w:val="24"/>
              </w:rPr>
            </w:pPr>
            <w:r>
              <w:rPr>
                <w:rFonts w:ascii="Arial" w:hAnsi="Arial" w:cs="Arial"/>
                <w:b/>
                <w:sz w:val="24"/>
                <w:szCs w:val="24"/>
              </w:rPr>
              <w:t>Level 3     Acceptable</w:t>
            </w:r>
          </w:p>
        </w:tc>
        <w:tc>
          <w:tcPr>
            <w:tcW w:w="3156" w:type="dxa"/>
            <w:gridSpan w:val="2"/>
            <w:tcBorders>
              <w:top w:val="double" w:sz="4" w:space="0" w:color="auto"/>
              <w:left w:val="double" w:sz="4" w:space="0" w:color="auto"/>
              <w:bottom w:val="double" w:sz="4" w:space="0" w:color="auto"/>
              <w:right w:val="double" w:sz="4" w:space="0" w:color="auto"/>
            </w:tcBorders>
          </w:tcPr>
          <w:p w14:paraId="67960D12" w14:textId="77777777" w:rsidR="00B6424E" w:rsidRPr="00B6424E" w:rsidRDefault="00B6424E" w:rsidP="00B6424E">
            <w:pPr>
              <w:pStyle w:val="NoSpacing"/>
              <w:jc w:val="center"/>
              <w:rPr>
                <w:rFonts w:ascii="Arial" w:hAnsi="Arial" w:cs="Arial"/>
                <w:b/>
                <w:sz w:val="24"/>
                <w:szCs w:val="24"/>
              </w:rPr>
            </w:pPr>
            <w:r>
              <w:rPr>
                <w:rFonts w:ascii="Arial" w:hAnsi="Arial" w:cs="Arial"/>
                <w:b/>
                <w:sz w:val="24"/>
                <w:szCs w:val="24"/>
              </w:rPr>
              <w:t>Level 2     Partial</w:t>
            </w:r>
          </w:p>
        </w:tc>
        <w:tc>
          <w:tcPr>
            <w:tcW w:w="3156" w:type="dxa"/>
            <w:tcBorders>
              <w:top w:val="double" w:sz="4" w:space="0" w:color="auto"/>
              <w:left w:val="double" w:sz="4" w:space="0" w:color="auto"/>
              <w:bottom w:val="double" w:sz="4" w:space="0" w:color="auto"/>
              <w:right w:val="double" w:sz="4" w:space="0" w:color="auto"/>
            </w:tcBorders>
          </w:tcPr>
          <w:p w14:paraId="02805711" w14:textId="77777777" w:rsidR="00B6424E" w:rsidRPr="00B6424E" w:rsidRDefault="00B6424E" w:rsidP="00B6424E">
            <w:pPr>
              <w:pStyle w:val="NoSpacing"/>
              <w:jc w:val="center"/>
              <w:rPr>
                <w:rFonts w:ascii="Arial" w:hAnsi="Arial" w:cs="Arial"/>
                <w:b/>
                <w:sz w:val="24"/>
                <w:szCs w:val="24"/>
              </w:rPr>
            </w:pPr>
            <w:r>
              <w:rPr>
                <w:rFonts w:ascii="Arial" w:hAnsi="Arial" w:cs="Arial"/>
                <w:b/>
                <w:sz w:val="24"/>
                <w:szCs w:val="24"/>
              </w:rPr>
              <w:t>Level 1     Minimal</w:t>
            </w:r>
          </w:p>
        </w:tc>
      </w:tr>
      <w:tr w:rsidR="00190FC0" w14:paraId="613F52FE" w14:textId="77777777" w:rsidTr="008E74C2">
        <w:trPr>
          <w:cantSplit/>
          <w:trHeight w:val="1134"/>
        </w:trPr>
        <w:tc>
          <w:tcPr>
            <w:tcW w:w="315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10C413B" w14:textId="77777777" w:rsidR="00190FC0" w:rsidRPr="00A86419" w:rsidRDefault="00190FC0" w:rsidP="00D579D1">
            <w:pPr>
              <w:pStyle w:val="NoSpacing"/>
              <w:jc w:val="center"/>
              <w:rPr>
                <w:rFonts w:ascii="Arial" w:hAnsi="Arial" w:cs="Arial"/>
                <w:b/>
                <w:sz w:val="24"/>
                <w:szCs w:val="24"/>
              </w:rPr>
            </w:pPr>
            <w:r>
              <w:rPr>
                <w:rFonts w:ascii="Arial" w:hAnsi="Arial" w:cs="Arial"/>
                <w:b/>
                <w:sz w:val="24"/>
                <w:szCs w:val="24"/>
              </w:rPr>
              <w:t>Profile</w:t>
            </w:r>
          </w:p>
        </w:tc>
        <w:tc>
          <w:tcPr>
            <w:tcW w:w="3156" w:type="dxa"/>
            <w:gridSpan w:val="3"/>
            <w:tcBorders>
              <w:top w:val="double" w:sz="4" w:space="0" w:color="auto"/>
              <w:left w:val="double" w:sz="4" w:space="0" w:color="auto"/>
              <w:bottom w:val="double" w:sz="4" w:space="0" w:color="auto"/>
              <w:right w:val="double" w:sz="4" w:space="0" w:color="auto"/>
            </w:tcBorders>
          </w:tcPr>
          <w:p w14:paraId="5E2F6559" w14:textId="77777777" w:rsidR="00190FC0" w:rsidRPr="00B6424E" w:rsidRDefault="00190FC0" w:rsidP="00190FC0">
            <w:pPr>
              <w:pStyle w:val="NoSpacing"/>
              <w:rPr>
                <w:rFonts w:ascii="Arial" w:hAnsi="Arial" w:cs="Arial"/>
                <w:sz w:val="20"/>
                <w:szCs w:val="20"/>
              </w:rPr>
            </w:pPr>
            <w:r>
              <w:rPr>
                <w:rFonts w:ascii="Arial" w:hAnsi="Arial" w:cs="Arial"/>
                <w:sz w:val="20"/>
                <w:szCs w:val="20"/>
              </w:rPr>
              <w:t>The reader draws comprehensive meaning. S/he reflects critically on ideas presented in the text; thoughtful reasoning and percepti</w:t>
            </w:r>
            <w:r w:rsidR="00BA335E">
              <w:rPr>
                <w:rFonts w:ascii="Arial" w:hAnsi="Arial" w:cs="Arial"/>
                <w:sz w:val="20"/>
                <w:szCs w:val="20"/>
              </w:rPr>
              <w:t>ve interpretations enhance understanding of the text</w:t>
            </w:r>
            <w:r w:rsidR="00576A81">
              <w:rPr>
                <w:rFonts w:ascii="Arial" w:hAnsi="Arial" w:cs="Arial"/>
                <w:sz w:val="20"/>
                <w:szCs w:val="20"/>
              </w:rPr>
              <w:t>. Ideas are justified with insightful</w:t>
            </w:r>
            <w:r w:rsidR="00BA335E">
              <w:rPr>
                <w:rFonts w:ascii="Arial" w:hAnsi="Arial" w:cs="Arial"/>
                <w:sz w:val="20"/>
                <w:szCs w:val="20"/>
              </w:rPr>
              <w:t xml:space="preserve"> references to</w:t>
            </w:r>
            <w:r>
              <w:rPr>
                <w:rFonts w:ascii="Arial" w:hAnsi="Arial" w:cs="Arial"/>
                <w:sz w:val="20"/>
                <w:szCs w:val="20"/>
              </w:rPr>
              <w:t xml:space="preserve"> the text.</w:t>
            </w:r>
          </w:p>
        </w:tc>
        <w:tc>
          <w:tcPr>
            <w:tcW w:w="3156" w:type="dxa"/>
            <w:gridSpan w:val="3"/>
            <w:tcBorders>
              <w:top w:val="double" w:sz="4" w:space="0" w:color="auto"/>
              <w:left w:val="double" w:sz="4" w:space="0" w:color="auto"/>
              <w:bottom w:val="double" w:sz="4" w:space="0" w:color="auto"/>
              <w:right w:val="double" w:sz="4" w:space="0" w:color="auto"/>
            </w:tcBorders>
          </w:tcPr>
          <w:p w14:paraId="5B4FFD45" w14:textId="77777777" w:rsidR="00190FC0" w:rsidRPr="00B6424E" w:rsidRDefault="00190FC0" w:rsidP="00190FC0">
            <w:pPr>
              <w:pStyle w:val="NoSpacing"/>
              <w:rPr>
                <w:rFonts w:ascii="Arial" w:hAnsi="Arial" w:cs="Arial"/>
                <w:sz w:val="20"/>
                <w:szCs w:val="20"/>
              </w:rPr>
            </w:pPr>
            <w:r>
              <w:rPr>
                <w:rFonts w:ascii="Arial" w:hAnsi="Arial" w:cs="Arial"/>
                <w:sz w:val="20"/>
                <w:szCs w:val="20"/>
              </w:rPr>
              <w:t>The reader draws clear meaning</w:t>
            </w:r>
            <w:r w:rsidR="00BA335E">
              <w:rPr>
                <w:rFonts w:ascii="Arial" w:hAnsi="Arial" w:cs="Arial"/>
                <w:sz w:val="20"/>
                <w:szCs w:val="20"/>
              </w:rPr>
              <w:t xml:space="preserve"> from the text. S/he considers</w:t>
            </w:r>
            <w:r>
              <w:rPr>
                <w:rFonts w:ascii="Arial" w:hAnsi="Arial" w:cs="Arial"/>
                <w:sz w:val="20"/>
                <w:szCs w:val="20"/>
              </w:rPr>
              <w:t xml:space="preserve"> ideas presented in the text; sound reasoning, critical thinking, and relevan</w:t>
            </w:r>
            <w:r w:rsidR="00BA335E">
              <w:rPr>
                <w:rFonts w:ascii="Arial" w:hAnsi="Arial" w:cs="Arial"/>
                <w:sz w:val="20"/>
                <w:szCs w:val="20"/>
              </w:rPr>
              <w:t>t interpretations extend understanding of the text</w:t>
            </w:r>
            <w:r>
              <w:rPr>
                <w:rFonts w:ascii="Arial" w:hAnsi="Arial" w:cs="Arial"/>
                <w:sz w:val="20"/>
                <w:szCs w:val="20"/>
              </w:rPr>
              <w:t>. Ideas are supported</w:t>
            </w:r>
            <w:r w:rsidR="00BA335E">
              <w:rPr>
                <w:rFonts w:ascii="Arial" w:hAnsi="Arial" w:cs="Arial"/>
                <w:sz w:val="20"/>
                <w:szCs w:val="20"/>
              </w:rPr>
              <w:t xml:space="preserve"> with thoughtful references to</w:t>
            </w:r>
            <w:r>
              <w:rPr>
                <w:rFonts w:ascii="Arial" w:hAnsi="Arial" w:cs="Arial"/>
                <w:sz w:val="20"/>
                <w:szCs w:val="20"/>
              </w:rPr>
              <w:t xml:space="preserve"> the text.</w:t>
            </w:r>
          </w:p>
        </w:tc>
        <w:tc>
          <w:tcPr>
            <w:tcW w:w="3156" w:type="dxa"/>
            <w:gridSpan w:val="3"/>
            <w:tcBorders>
              <w:top w:val="double" w:sz="4" w:space="0" w:color="auto"/>
              <w:left w:val="double" w:sz="4" w:space="0" w:color="auto"/>
              <w:bottom w:val="double" w:sz="4" w:space="0" w:color="auto"/>
              <w:right w:val="double" w:sz="4" w:space="0" w:color="auto"/>
            </w:tcBorders>
          </w:tcPr>
          <w:p w14:paraId="26B41629" w14:textId="77777777" w:rsidR="00190FC0" w:rsidRPr="00B6424E" w:rsidRDefault="00190FC0" w:rsidP="00190FC0">
            <w:pPr>
              <w:pStyle w:val="NoSpacing"/>
              <w:rPr>
                <w:rFonts w:ascii="Arial" w:hAnsi="Arial" w:cs="Arial"/>
                <w:sz w:val="20"/>
                <w:szCs w:val="20"/>
              </w:rPr>
            </w:pPr>
            <w:r>
              <w:rPr>
                <w:rFonts w:ascii="Arial" w:hAnsi="Arial" w:cs="Arial"/>
                <w:sz w:val="20"/>
                <w:szCs w:val="20"/>
              </w:rPr>
              <w:t>The reader draws coherent meaning</w:t>
            </w:r>
            <w:r w:rsidR="00BA335E">
              <w:rPr>
                <w:rFonts w:ascii="Arial" w:hAnsi="Arial" w:cs="Arial"/>
                <w:sz w:val="20"/>
                <w:szCs w:val="20"/>
              </w:rPr>
              <w:t xml:space="preserve"> from the text</w:t>
            </w:r>
            <w:r>
              <w:rPr>
                <w:rFonts w:ascii="Arial" w:hAnsi="Arial" w:cs="Arial"/>
                <w:sz w:val="20"/>
                <w:szCs w:val="20"/>
              </w:rPr>
              <w:t>. S/he addresses the ideas presented in the text; logical interpretations and refe</w:t>
            </w:r>
            <w:r w:rsidR="00BA335E">
              <w:rPr>
                <w:rFonts w:ascii="Arial" w:hAnsi="Arial" w:cs="Arial"/>
                <w:sz w:val="20"/>
                <w:szCs w:val="20"/>
              </w:rPr>
              <w:t>rences to</w:t>
            </w:r>
            <w:r>
              <w:rPr>
                <w:rFonts w:ascii="Arial" w:hAnsi="Arial" w:cs="Arial"/>
                <w:sz w:val="20"/>
                <w:szCs w:val="20"/>
              </w:rPr>
              <w:t xml:space="preserve"> the text support meaning.</w:t>
            </w:r>
          </w:p>
        </w:tc>
        <w:tc>
          <w:tcPr>
            <w:tcW w:w="3156" w:type="dxa"/>
            <w:gridSpan w:val="2"/>
            <w:tcBorders>
              <w:top w:val="double" w:sz="4" w:space="0" w:color="auto"/>
              <w:left w:val="double" w:sz="4" w:space="0" w:color="auto"/>
              <w:bottom w:val="double" w:sz="4" w:space="0" w:color="auto"/>
              <w:right w:val="double" w:sz="4" w:space="0" w:color="auto"/>
            </w:tcBorders>
          </w:tcPr>
          <w:p w14:paraId="65C2F16B" w14:textId="77777777" w:rsidR="00190FC0" w:rsidRPr="00B6424E" w:rsidRDefault="00190FC0" w:rsidP="00190FC0">
            <w:pPr>
              <w:pStyle w:val="NoSpacing"/>
              <w:rPr>
                <w:rFonts w:ascii="Arial" w:hAnsi="Arial" w:cs="Arial"/>
                <w:sz w:val="20"/>
                <w:szCs w:val="20"/>
              </w:rPr>
            </w:pPr>
            <w:r>
              <w:rPr>
                <w:rFonts w:ascii="Arial" w:hAnsi="Arial" w:cs="Arial"/>
                <w:sz w:val="20"/>
                <w:szCs w:val="20"/>
              </w:rPr>
              <w:t>The reader draws a literal meaning</w:t>
            </w:r>
            <w:r w:rsidR="00BA335E">
              <w:rPr>
                <w:rFonts w:ascii="Arial" w:hAnsi="Arial" w:cs="Arial"/>
                <w:sz w:val="20"/>
                <w:szCs w:val="20"/>
              </w:rPr>
              <w:t xml:space="preserve"> from the text</w:t>
            </w:r>
            <w:r>
              <w:rPr>
                <w:rFonts w:ascii="Arial" w:hAnsi="Arial" w:cs="Arial"/>
                <w:sz w:val="20"/>
                <w:szCs w:val="20"/>
              </w:rPr>
              <w:t>. Superficial int</w:t>
            </w:r>
            <w:r w:rsidR="00BA335E">
              <w:rPr>
                <w:rFonts w:ascii="Arial" w:hAnsi="Arial" w:cs="Arial"/>
                <w:sz w:val="20"/>
                <w:szCs w:val="20"/>
              </w:rPr>
              <w:t>erpretations and references to</w:t>
            </w:r>
            <w:r>
              <w:rPr>
                <w:rFonts w:ascii="Arial" w:hAnsi="Arial" w:cs="Arial"/>
                <w:sz w:val="20"/>
                <w:szCs w:val="20"/>
              </w:rPr>
              <w:t xml:space="preserve"> the text vaguely support meaning.</w:t>
            </w:r>
          </w:p>
        </w:tc>
        <w:tc>
          <w:tcPr>
            <w:tcW w:w="3156" w:type="dxa"/>
            <w:tcBorders>
              <w:top w:val="double" w:sz="4" w:space="0" w:color="auto"/>
              <w:left w:val="double" w:sz="4" w:space="0" w:color="auto"/>
              <w:bottom w:val="double" w:sz="4" w:space="0" w:color="auto"/>
              <w:right w:val="double" w:sz="4" w:space="0" w:color="auto"/>
            </w:tcBorders>
          </w:tcPr>
          <w:p w14:paraId="02B47D80" w14:textId="77777777" w:rsidR="00190FC0" w:rsidRPr="00B6424E" w:rsidRDefault="00190FC0" w:rsidP="00B6424E">
            <w:pPr>
              <w:pStyle w:val="NoSpacing"/>
              <w:rPr>
                <w:rFonts w:ascii="Arial" w:hAnsi="Arial" w:cs="Arial"/>
                <w:sz w:val="20"/>
                <w:szCs w:val="20"/>
              </w:rPr>
            </w:pPr>
            <w:r>
              <w:rPr>
                <w:rFonts w:ascii="Arial" w:hAnsi="Arial" w:cs="Arial"/>
                <w:sz w:val="20"/>
                <w:szCs w:val="20"/>
              </w:rPr>
              <w:t>The reader suggests a rudimentary understanding of the text. Interpretations are ambiguous and/or irrelevant. Ideas are unsupported for the most part.</w:t>
            </w:r>
          </w:p>
        </w:tc>
      </w:tr>
      <w:tr w:rsidR="003E2EE0" w14:paraId="1763007B" w14:textId="77777777" w:rsidTr="008E74C2">
        <w:tc>
          <w:tcPr>
            <w:tcW w:w="315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55FBCA8" w14:textId="77777777" w:rsidR="003E2EE0" w:rsidRPr="00B6424E" w:rsidRDefault="003E2EE0" w:rsidP="00B6424E">
            <w:pPr>
              <w:pStyle w:val="NoSpacing"/>
              <w:jc w:val="center"/>
              <w:rPr>
                <w:rFonts w:ascii="Arial" w:hAnsi="Arial" w:cs="Arial"/>
                <w:b/>
                <w:sz w:val="24"/>
                <w:szCs w:val="24"/>
              </w:rPr>
            </w:pPr>
            <w:r>
              <w:rPr>
                <w:rFonts w:ascii="Arial" w:hAnsi="Arial" w:cs="Arial"/>
                <w:b/>
                <w:sz w:val="24"/>
                <w:szCs w:val="24"/>
              </w:rPr>
              <w:t>Criteria</w:t>
            </w:r>
          </w:p>
        </w:tc>
        <w:tc>
          <w:tcPr>
            <w:tcW w:w="15780" w:type="dxa"/>
            <w:gridSpan w:val="1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4D55677" w14:textId="450F7E37" w:rsidR="003E2EE0" w:rsidRPr="003E2EE0" w:rsidRDefault="003E2EE0" w:rsidP="00AC31E3">
            <w:pPr>
              <w:pStyle w:val="NoSpacing"/>
              <w:jc w:val="center"/>
              <w:rPr>
                <w:rFonts w:ascii="Arial" w:hAnsi="Arial" w:cs="Arial"/>
                <w:b/>
                <w:sz w:val="20"/>
                <w:szCs w:val="20"/>
              </w:rPr>
            </w:pPr>
          </w:p>
        </w:tc>
      </w:tr>
      <w:tr w:rsidR="00A92F10" w14:paraId="5A878A62" w14:textId="77777777" w:rsidTr="007D5260">
        <w:trPr>
          <w:cantSplit/>
          <w:trHeight w:val="6439"/>
        </w:trPr>
        <w:tc>
          <w:tcPr>
            <w:tcW w:w="3156" w:type="dxa"/>
            <w:tcBorders>
              <w:top w:val="double" w:sz="4" w:space="0" w:color="auto"/>
              <w:left w:val="double" w:sz="4" w:space="0" w:color="auto"/>
              <w:right w:val="double" w:sz="4" w:space="0" w:color="auto"/>
            </w:tcBorders>
            <w:shd w:val="clear" w:color="auto" w:fill="D9D9D9" w:themeFill="background1" w:themeFillShade="D9"/>
            <w:vAlign w:val="center"/>
          </w:tcPr>
          <w:p w14:paraId="4C161BB7" w14:textId="77777777" w:rsidR="00A92F10" w:rsidRPr="00A86419" w:rsidRDefault="00A92F10" w:rsidP="00D579D1">
            <w:pPr>
              <w:pStyle w:val="NoSpacing"/>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0528" behindDoc="0" locked="0" layoutInCell="1" allowOverlap="1" wp14:anchorId="2BF6BBFE" wp14:editId="3396D1C5">
                      <wp:simplePos x="0" y="0"/>
                      <wp:positionH relativeFrom="column">
                        <wp:posOffset>-548640</wp:posOffset>
                      </wp:positionH>
                      <wp:positionV relativeFrom="paragraph">
                        <wp:posOffset>882650</wp:posOffset>
                      </wp:positionV>
                      <wp:extent cx="2839085" cy="5715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rot="16200000">
                                <a:off x="0" y="0"/>
                                <a:ext cx="283908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050B1" w14:textId="77777777" w:rsidR="00A92F10" w:rsidRPr="00AC31E3" w:rsidRDefault="00A92F10">
                                  <w:pPr>
                                    <w:rPr>
                                      <w:rFonts w:ascii="Arial" w:hAnsi="Arial"/>
                                      <w:b/>
                                      <w:sz w:val="24"/>
                                      <w:szCs w:val="24"/>
                                    </w:rPr>
                                  </w:pPr>
                                  <w:r w:rsidRPr="00AC31E3">
                                    <w:rPr>
                                      <w:rFonts w:ascii="Arial" w:hAnsi="Arial"/>
                                      <w:b/>
                                      <w:sz w:val="24"/>
                                      <w:szCs w:val="24"/>
                                    </w:rPr>
                                    <w:t>Indicators that Support the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6BBFE" id="Text Box 1" o:spid="_x0000_s1027" type="#_x0000_t202" style="position:absolute;left:0;text-align:left;margin-left:-43.2pt;margin-top:69.5pt;width:223.55pt;height:4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" filled="f" stroked="f">
                      <v:textbox>
                        <w:txbxContent>
                          <w:p w14:paraId="4AF050B1" w14:textId="77777777" w:rsidR="00A92F10" w:rsidRPr="00AC31E3" w:rsidRDefault="00A92F10">
                            <w:pPr>
                              <w:rPr>
                                <w:rFonts w:ascii="Arial" w:hAnsi="Arial"/>
                                <w:b/>
                                <w:sz w:val="24"/>
                                <w:szCs w:val="24"/>
                              </w:rPr>
                            </w:pPr>
                            <w:r w:rsidRPr="00AC31E3">
                              <w:rPr>
                                <w:rFonts w:ascii="Arial" w:hAnsi="Arial"/>
                                <w:b/>
                                <w:sz w:val="24"/>
                                <w:szCs w:val="24"/>
                              </w:rPr>
                              <w:t>Indicators that Support the Profile</w:t>
                            </w:r>
                          </w:p>
                        </w:txbxContent>
                      </v:textbox>
                      <w10:wrap type="square"/>
                    </v:shape>
                  </w:pict>
                </mc:Fallback>
              </mc:AlternateContent>
            </w:r>
          </w:p>
        </w:tc>
        <w:tc>
          <w:tcPr>
            <w:tcW w:w="3156" w:type="dxa"/>
            <w:gridSpan w:val="3"/>
            <w:tcBorders>
              <w:top w:val="double" w:sz="4" w:space="0" w:color="auto"/>
              <w:left w:val="double" w:sz="4" w:space="0" w:color="auto"/>
              <w:right w:val="double" w:sz="4" w:space="0" w:color="auto"/>
            </w:tcBorders>
          </w:tcPr>
          <w:p w14:paraId="07321BB1" w14:textId="753609DF" w:rsidR="00A92F10" w:rsidRPr="00B6424E" w:rsidRDefault="00A92F10" w:rsidP="00B6424E">
            <w:pPr>
              <w:pStyle w:val="NoSpacing"/>
              <w:rPr>
                <w:rFonts w:ascii="Arial" w:hAnsi="Arial" w:cs="Arial"/>
                <w:sz w:val="20"/>
                <w:szCs w:val="20"/>
              </w:rPr>
            </w:pPr>
            <w:r>
              <w:rPr>
                <w:rFonts w:ascii="Arial" w:hAnsi="Arial" w:cs="Arial"/>
                <w:sz w:val="20"/>
                <w:szCs w:val="20"/>
              </w:rPr>
              <w:t>The reader examines the concepts and ideas in the text. He/she makes inferences and draws on key ideas to support his/her interpretation(s). He/she integrates his/her own understanding in light of the ideas in the text. Ideas are justified with insightful reasoning and references from the text. Through perceptive connections, the reader integrates personal experiences and/or other sources, enhancing his/her understanding of the text. The reader’s connections and ideas may suggest a worldview.</w:t>
            </w:r>
          </w:p>
          <w:p w14:paraId="285D1178" w14:textId="77777777" w:rsidR="00A92F10" w:rsidRPr="00B6424E" w:rsidRDefault="00A92F10" w:rsidP="00AC31E3">
            <w:pPr>
              <w:pStyle w:val="NoSpacing"/>
              <w:rPr>
                <w:rFonts w:ascii="Arial" w:hAnsi="Arial" w:cs="Arial"/>
                <w:sz w:val="20"/>
                <w:szCs w:val="20"/>
              </w:rPr>
            </w:pPr>
            <w:r>
              <w:rPr>
                <w:rFonts w:ascii="Arial" w:hAnsi="Arial" w:cs="Arial"/>
                <w:sz w:val="20"/>
                <w:szCs w:val="20"/>
              </w:rPr>
              <w:t>He/she draws meaning from subtle cues in the text, explaining how structures and features enhance his/her understanding of the text. The reader examines the effectiveness of the text, offering personal insights and understanding that go beyond the text and apply to life in general.</w:t>
            </w:r>
          </w:p>
        </w:tc>
        <w:tc>
          <w:tcPr>
            <w:tcW w:w="3156" w:type="dxa"/>
            <w:gridSpan w:val="3"/>
            <w:tcBorders>
              <w:top w:val="double" w:sz="4" w:space="0" w:color="auto"/>
              <w:left w:val="double" w:sz="4" w:space="0" w:color="auto"/>
              <w:right w:val="double" w:sz="4" w:space="0" w:color="auto"/>
            </w:tcBorders>
          </w:tcPr>
          <w:p w14:paraId="3B525475" w14:textId="6888BA5F" w:rsidR="00A92F10" w:rsidRPr="00B6424E" w:rsidRDefault="00A92F10" w:rsidP="004828D3">
            <w:pPr>
              <w:pStyle w:val="NoSpacing"/>
              <w:rPr>
                <w:rFonts w:ascii="Arial" w:hAnsi="Arial" w:cs="Arial"/>
                <w:sz w:val="20"/>
                <w:szCs w:val="20"/>
              </w:rPr>
            </w:pPr>
            <w:r>
              <w:rPr>
                <w:rFonts w:ascii="Arial" w:hAnsi="Arial" w:cs="Arial"/>
                <w:sz w:val="20"/>
                <w:szCs w:val="20"/>
              </w:rPr>
              <w:t>The reader explores the concepts/ideas in the text. He/she attends to underlying ideas to support his/her understanding offering personal opinions. Ideas are justified with sound reasoning and thoughtful references to the text.</w:t>
            </w:r>
          </w:p>
          <w:p w14:paraId="7E7199FC" w14:textId="2010740E" w:rsidR="00A92F10" w:rsidRPr="00B6424E" w:rsidRDefault="00A92F10" w:rsidP="00B6424E">
            <w:pPr>
              <w:pStyle w:val="NoSpacing"/>
              <w:rPr>
                <w:rFonts w:ascii="Arial" w:hAnsi="Arial" w:cs="Arial"/>
                <w:sz w:val="20"/>
                <w:szCs w:val="20"/>
              </w:rPr>
            </w:pPr>
            <w:r>
              <w:rPr>
                <w:rFonts w:ascii="Arial" w:hAnsi="Arial" w:cs="Arial"/>
                <w:sz w:val="20"/>
                <w:szCs w:val="20"/>
              </w:rPr>
              <w:t>He/she extends meaning of the text by clearly connecting personal experiences and/or other sources in the text. The reader makes assumptions from cues in the text and shares how structures and features contribute to his/her understanding of the text.</w:t>
            </w:r>
          </w:p>
          <w:p w14:paraId="1573FCF7" w14:textId="78634A8A" w:rsidR="00A92F10" w:rsidRPr="00B6424E" w:rsidRDefault="00A92F10" w:rsidP="00257F5E">
            <w:pPr>
              <w:pStyle w:val="NoSpacing"/>
              <w:rPr>
                <w:rFonts w:ascii="Arial" w:hAnsi="Arial" w:cs="Arial"/>
                <w:sz w:val="20"/>
                <w:szCs w:val="20"/>
              </w:rPr>
            </w:pPr>
            <w:r>
              <w:rPr>
                <w:rFonts w:ascii="Arial" w:hAnsi="Arial" w:cs="Arial"/>
                <w:sz w:val="20"/>
                <w:szCs w:val="20"/>
              </w:rPr>
              <w:t>He/she evaluates the text, offers a personal opinion and draws thoughtful conclusions about the text.</w:t>
            </w:r>
          </w:p>
        </w:tc>
        <w:tc>
          <w:tcPr>
            <w:tcW w:w="3156" w:type="dxa"/>
            <w:gridSpan w:val="3"/>
            <w:tcBorders>
              <w:top w:val="double" w:sz="4" w:space="0" w:color="auto"/>
              <w:left w:val="double" w:sz="4" w:space="0" w:color="auto"/>
              <w:right w:val="double" w:sz="4" w:space="0" w:color="auto"/>
            </w:tcBorders>
          </w:tcPr>
          <w:p w14:paraId="7A91CBD6" w14:textId="381A650F" w:rsidR="00A92F10" w:rsidRPr="00B6424E" w:rsidRDefault="00A92F10" w:rsidP="004828D3">
            <w:pPr>
              <w:pStyle w:val="NoSpacing"/>
              <w:rPr>
                <w:rFonts w:ascii="Arial" w:hAnsi="Arial" w:cs="Arial"/>
                <w:sz w:val="20"/>
                <w:szCs w:val="20"/>
              </w:rPr>
            </w:pPr>
            <w:r>
              <w:rPr>
                <w:rFonts w:ascii="Arial" w:hAnsi="Arial" w:cs="Arial"/>
                <w:sz w:val="20"/>
                <w:szCs w:val="20"/>
              </w:rPr>
              <w:t>The reader identifies and addresses relevant concepts and ideas in the text. He/she supports his/her understanding of the text with a personal opinion, a logical explanation and reference(s) to the text.</w:t>
            </w:r>
          </w:p>
          <w:p w14:paraId="4645B7D8" w14:textId="0882D4B4" w:rsidR="00A92F10" w:rsidRPr="00B6424E" w:rsidRDefault="00A92F10" w:rsidP="00B6424E">
            <w:pPr>
              <w:pStyle w:val="NoSpacing"/>
              <w:rPr>
                <w:rFonts w:ascii="Arial" w:hAnsi="Arial" w:cs="Arial"/>
                <w:sz w:val="20"/>
                <w:szCs w:val="20"/>
              </w:rPr>
            </w:pPr>
            <w:r>
              <w:rPr>
                <w:rFonts w:ascii="Arial" w:hAnsi="Arial" w:cs="Arial"/>
                <w:sz w:val="20"/>
                <w:szCs w:val="20"/>
              </w:rPr>
              <w:t>The reader supports meaning of the text by connecting personal experience(s) and/or other sources in a general way.</w:t>
            </w:r>
          </w:p>
          <w:p w14:paraId="1DBC5770" w14:textId="4DB4605B" w:rsidR="00A92F10" w:rsidRPr="00B6424E" w:rsidRDefault="00A92F10" w:rsidP="002160B4">
            <w:pPr>
              <w:pStyle w:val="NoSpacing"/>
              <w:rPr>
                <w:rFonts w:ascii="Arial" w:hAnsi="Arial" w:cs="Arial"/>
                <w:sz w:val="20"/>
                <w:szCs w:val="20"/>
              </w:rPr>
            </w:pPr>
            <w:r>
              <w:rPr>
                <w:rFonts w:ascii="Arial" w:hAnsi="Arial" w:cs="Arial"/>
                <w:sz w:val="20"/>
                <w:szCs w:val="20"/>
              </w:rPr>
              <w:t xml:space="preserve">He/she identifies structures and features of the text making general observations that loosely support his/her understanding of the text. The reader reacts to the text, offering logical judgment(s) and opinion(s). He/she draws general conclusions about the text. </w:t>
            </w:r>
          </w:p>
        </w:tc>
        <w:tc>
          <w:tcPr>
            <w:tcW w:w="3156" w:type="dxa"/>
            <w:gridSpan w:val="2"/>
            <w:tcBorders>
              <w:top w:val="double" w:sz="4" w:space="0" w:color="auto"/>
              <w:left w:val="double" w:sz="4" w:space="0" w:color="auto"/>
              <w:right w:val="double" w:sz="4" w:space="0" w:color="auto"/>
            </w:tcBorders>
          </w:tcPr>
          <w:p w14:paraId="6907E075" w14:textId="1E49C227" w:rsidR="00A92F10" w:rsidRPr="00B6424E" w:rsidRDefault="00A92F10" w:rsidP="00B6424E">
            <w:pPr>
              <w:pStyle w:val="NoSpacing"/>
              <w:rPr>
                <w:rFonts w:ascii="Arial" w:hAnsi="Arial" w:cs="Arial"/>
                <w:sz w:val="20"/>
                <w:szCs w:val="20"/>
              </w:rPr>
            </w:pPr>
            <w:r>
              <w:rPr>
                <w:rFonts w:ascii="Arial" w:hAnsi="Arial" w:cs="Arial"/>
                <w:sz w:val="20"/>
                <w:szCs w:val="20"/>
              </w:rPr>
              <w:t>The reader draws literal meaning from the text. He/she shares some ideas that may suggest a limited understanding of the text. The reader provides references to the text that are uncertain and/or illogical. He/she shares connections to the text that are superficial in nature, providing minor support to his/her understanding of the text.</w:t>
            </w:r>
          </w:p>
          <w:p w14:paraId="5D733702" w14:textId="4FA85872" w:rsidR="00A92F10" w:rsidRPr="00B6424E" w:rsidRDefault="00A92F10" w:rsidP="00E018A3">
            <w:pPr>
              <w:pStyle w:val="NoSpacing"/>
              <w:rPr>
                <w:rFonts w:ascii="Arial" w:hAnsi="Arial" w:cs="Arial"/>
                <w:sz w:val="20"/>
                <w:szCs w:val="20"/>
              </w:rPr>
            </w:pPr>
            <w:r>
              <w:rPr>
                <w:rFonts w:ascii="Arial" w:hAnsi="Arial" w:cs="Arial"/>
                <w:sz w:val="20"/>
                <w:szCs w:val="20"/>
              </w:rPr>
              <w:t>The reader mentions obvious structures of the text that vaguely support meaning of the text. He/she offers a mundane opinion about the text that reflects the obvious.</w:t>
            </w:r>
          </w:p>
        </w:tc>
        <w:tc>
          <w:tcPr>
            <w:tcW w:w="3156" w:type="dxa"/>
            <w:tcBorders>
              <w:top w:val="double" w:sz="4" w:space="0" w:color="auto"/>
              <w:left w:val="double" w:sz="4" w:space="0" w:color="auto"/>
              <w:right w:val="double" w:sz="4" w:space="0" w:color="auto"/>
            </w:tcBorders>
          </w:tcPr>
          <w:p w14:paraId="0044F977" w14:textId="07649446" w:rsidR="00A92F10" w:rsidRPr="00B6424E" w:rsidRDefault="00584BB4" w:rsidP="00B6424E">
            <w:pPr>
              <w:pStyle w:val="NoSpacing"/>
              <w:rPr>
                <w:rFonts w:ascii="Arial" w:hAnsi="Arial" w:cs="Arial"/>
                <w:sz w:val="20"/>
                <w:szCs w:val="20"/>
              </w:rPr>
            </w:pPr>
            <w:r>
              <w:rPr>
                <w:rFonts w:ascii="Arial" w:hAnsi="Arial" w:cs="Arial"/>
                <w:sz w:val="20"/>
                <w:szCs w:val="20"/>
              </w:rPr>
              <w:t>The reader r</w:t>
            </w:r>
            <w:r w:rsidR="00A92F10">
              <w:rPr>
                <w:rFonts w:ascii="Arial" w:hAnsi="Arial" w:cs="Arial"/>
                <w:sz w:val="20"/>
                <w:szCs w:val="20"/>
              </w:rPr>
              <w:t xml:space="preserve">etells or lists </w:t>
            </w:r>
            <w:r>
              <w:rPr>
                <w:rFonts w:ascii="Arial" w:hAnsi="Arial" w:cs="Arial"/>
                <w:sz w:val="20"/>
                <w:szCs w:val="20"/>
              </w:rPr>
              <w:t>details from the text. His/her</w:t>
            </w:r>
            <w:r w:rsidR="00A92F10">
              <w:rPr>
                <w:rFonts w:ascii="Arial" w:hAnsi="Arial" w:cs="Arial"/>
                <w:sz w:val="20"/>
                <w:szCs w:val="20"/>
              </w:rPr>
              <w:t xml:space="preserve"> ideas are uncertain and </w:t>
            </w:r>
            <w:r>
              <w:rPr>
                <w:rFonts w:ascii="Arial" w:hAnsi="Arial" w:cs="Arial"/>
                <w:sz w:val="20"/>
                <w:szCs w:val="20"/>
              </w:rPr>
              <w:t>r</w:t>
            </w:r>
            <w:r w:rsidR="00A92F10">
              <w:rPr>
                <w:rFonts w:ascii="Arial" w:hAnsi="Arial" w:cs="Arial"/>
                <w:sz w:val="20"/>
                <w:szCs w:val="20"/>
              </w:rPr>
              <w:t>eferences</w:t>
            </w:r>
            <w:r>
              <w:rPr>
                <w:rFonts w:ascii="Arial" w:hAnsi="Arial" w:cs="Arial"/>
                <w:sz w:val="20"/>
                <w:szCs w:val="20"/>
              </w:rPr>
              <w:t xml:space="preserve"> to the text</w:t>
            </w:r>
            <w:r w:rsidR="00A92F10">
              <w:rPr>
                <w:rFonts w:ascii="Arial" w:hAnsi="Arial" w:cs="Arial"/>
                <w:sz w:val="20"/>
                <w:szCs w:val="20"/>
              </w:rPr>
              <w:t>, if any, are confusing.</w:t>
            </w:r>
          </w:p>
          <w:p w14:paraId="281220F8" w14:textId="732D325A" w:rsidR="00A92F10" w:rsidRPr="00B6424E" w:rsidRDefault="00584BB4" w:rsidP="00B6424E">
            <w:pPr>
              <w:pStyle w:val="NoSpacing"/>
              <w:rPr>
                <w:rFonts w:ascii="Arial" w:hAnsi="Arial" w:cs="Arial"/>
                <w:sz w:val="20"/>
                <w:szCs w:val="20"/>
              </w:rPr>
            </w:pPr>
            <w:r>
              <w:rPr>
                <w:rFonts w:ascii="Arial" w:hAnsi="Arial" w:cs="Arial"/>
                <w:sz w:val="20"/>
                <w:szCs w:val="20"/>
              </w:rPr>
              <w:t>The reader m</w:t>
            </w:r>
            <w:r w:rsidR="00A92F10">
              <w:rPr>
                <w:rFonts w:ascii="Arial" w:hAnsi="Arial" w:cs="Arial"/>
                <w:sz w:val="20"/>
                <w:szCs w:val="20"/>
              </w:rPr>
              <w:t>entions connections that are irreleva</w:t>
            </w:r>
            <w:r>
              <w:rPr>
                <w:rFonts w:ascii="Arial" w:hAnsi="Arial" w:cs="Arial"/>
                <w:sz w:val="20"/>
                <w:szCs w:val="20"/>
              </w:rPr>
              <w:t xml:space="preserve">nt and </w:t>
            </w:r>
            <w:r w:rsidR="00A92F10">
              <w:rPr>
                <w:rFonts w:ascii="Arial" w:hAnsi="Arial" w:cs="Arial"/>
                <w:sz w:val="20"/>
                <w:szCs w:val="20"/>
              </w:rPr>
              <w:t>may not link to the text.</w:t>
            </w:r>
            <w:r>
              <w:rPr>
                <w:rFonts w:ascii="Arial" w:hAnsi="Arial" w:cs="Arial"/>
                <w:sz w:val="20"/>
                <w:szCs w:val="20"/>
              </w:rPr>
              <w:t xml:space="preserve"> He/she may allude to or altogether </w:t>
            </w:r>
            <w:r w:rsidR="00A92F10">
              <w:rPr>
                <w:rFonts w:ascii="Arial" w:hAnsi="Arial" w:cs="Arial"/>
                <w:sz w:val="20"/>
                <w:szCs w:val="20"/>
              </w:rPr>
              <w:t xml:space="preserve">disregard structures and features </w:t>
            </w:r>
            <w:r>
              <w:rPr>
                <w:rFonts w:ascii="Arial" w:hAnsi="Arial" w:cs="Arial"/>
                <w:sz w:val="20"/>
                <w:szCs w:val="20"/>
              </w:rPr>
              <w:t xml:space="preserve">of the text. The reader comments on the text and </w:t>
            </w:r>
            <w:r w:rsidR="00A92F10">
              <w:rPr>
                <w:rFonts w:ascii="Arial" w:hAnsi="Arial" w:cs="Arial"/>
                <w:sz w:val="20"/>
                <w:szCs w:val="20"/>
              </w:rPr>
              <w:t>may indicate preferences about the text.</w:t>
            </w:r>
          </w:p>
        </w:tc>
      </w:tr>
      <w:tr w:rsidR="00033EE6" w14:paraId="77D5C649" w14:textId="77777777" w:rsidTr="00033EE6">
        <w:tc>
          <w:tcPr>
            <w:tcW w:w="3156" w:type="dxa"/>
            <w:vMerge w:val="restart"/>
            <w:tcBorders>
              <w:top w:val="double" w:sz="4" w:space="0" w:color="auto"/>
              <w:left w:val="double" w:sz="4" w:space="0" w:color="auto"/>
              <w:right w:val="double" w:sz="4" w:space="0" w:color="auto"/>
            </w:tcBorders>
            <w:shd w:val="clear" w:color="auto" w:fill="D9D9D9" w:themeFill="background1" w:themeFillShade="D9"/>
          </w:tcPr>
          <w:p w14:paraId="13F61FDF" w14:textId="77777777" w:rsidR="00033EE6" w:rsidRDefault="00033EE6" w:rsidP="00B6424E">
            <w:pPr>
              <w:pStyle w:val="NoSpacing"/>
              <w:jc w:val="center"/>
              <w:rPr>
                <w:rFonts w:ascii="Arial" w:hAnsi="Arial" w:cs="Arial"/>
                <w:b/>
                <w:sz w:val="24"/>
                <w:szCs w:val="24"/>
              </w:rPr>
            </w:pPr>
            <w:r>
              <w:rPr>
                <w:rFonts w:ascii="Arial" w:hAnsi="Arial" w:cs="Arial"/>
                <w:b/>
                <w:sz w:val="24"/>
                <w:szCs w:val="24"/>
              </w:rPr>
              <w:t>Overall</w:t>
            </w:r>
          </w:p>
          <w:p w14:paraId="64316A1A" w14:textId="77777777" w:rsidR="00033EE6" w:rsidRPr="00A86419" w:rsidRDefault="00033EE6" w:rsidP="00B6424E">
            <w:pPr>
              <w:pStyle w:val="NoSpacing"/>
              <w:jc w:val="center"/>
              <w:rPr>
                <w:rFonts w:ascii="Arial" w:hAnsi="Arial" w:cs="Arial"/>
                <w:b/>
                <w:sz w:val="24"/>
                <w:szCs w:val="24"/>
              </w:rPr>
            </w:pPr>
            <w:r>
              <w:rPr>
                <w:rFonts w:ascii="Arial" w:hAnsi="Arial" w:cs="Arial"/>
                <w:b/>
                <w:sz w:val="24"/>
                <w:szCs w:val="24"/>
              </w:rPr>
              <w:t>Score</w:t>
            </w:r>
          </w:p>
        </w:tc>
        <w:tc>
          <w:tcPr>
            <w:tcW w:w="1272" w:type="dxa"/>
            <w:tcBorders>
              <w:top w:val="double" w:sz="4" w:space="0" w:color="auto"/>
              <w:left w:val="double" w:sz="4" w:space="0" w:color="auto"/>
              <w:bottom w:val="double" w:sz="4" w:space="0" w:color="auto"/>
              <w:right w:val="double" w:sz="4" w:space="0" w:color="auto"/>
            </w:tcBorders>
          </w:tcPr>
          <w:p w14:paraId="56C05B35"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5+</w:t>
            </w:r>
          </w:p>
        </w:tc>
        <w:tc>
          <w:tcPr>
            <w:tcW w:w="990" w:type="dxa"/>
            <w:tcBorders>
              <w:top w:val="double" w:sz="4" w:space="0" w:color="auto"/>
              <w:left w:val="double" w:sz="4" w:space="0" w:color="auto"/>
              <w:bottom w:val="double" w:sz="4" w:space="0" w:color="auto"/>
              <w:right w:val="double" w:sz="4" w:space="0" w:color="auto"/>
            </w:tcBorders>
          </w:tcPr>
          <w:p w14:paraId="2C77F272"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5</w:t>
            </w:r>
          </w:p>
        </w:tc>
        <w:tc>
          <w:tcPr>
            <w:tcW w:w="894" w:type="dxa"/>
            <w:tcBorders>
              <w:top w:val="double" w:sz="4" w:space="0" w:color="auto"/>
              <w:left w:val="double" w:sz="4" w:space="0" w:color="auto"/>
              <w:bottom w:val="double" w:sz="4" w:space="0" w:color="auto"/>
              <w:right w:val="double" w:sz="4" w:space="0" w:color="auto"/>
            </w:tcBorders>
          </w:tcPr>
          <w:p w14:paraId="109CD25D"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5-</w:t>
            </w:r>
          </w:p>
        </w:tc>
        <w:tc>
          <w:tcPr>
            <w:tcW w:w="1052" w:type="dxa"/>
            <w:tcBorders>
              <w:top w:val="double" w:sz="4" w:space="0" w:color="auto"/>
              <w:left w:val="double" w:sz="4" w:space="0" w:color="auto"/>
              <w:bottom w:val="double" w:sz="4" w:space="0" w:color="auto"/>
              <w:right w:val="double" w:sz="4" w:space="0" w:color="auto"/>
            </w:tcBorders>
          </w:tcPr>
          <w:p w14:paraId="6B3EF02E"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4+</w:t>
            </w:r>
          </w:p>
        </w:tc>
        <w:tc>
          <w:tcPr>
            <w:tcW w:w="1052" w:type="dxa"/>
            <w:tcBorders>
              <w:top w:val="double" w:sz="4" w:space="0" w:color="auto"/>
              <w:left w:val="double" w:sz="4" w:space="0" w:color="auto"/>
              <w:bottom w:val="double" w:sz="4" w:space="0" w:color="auto"/>
              <w:right w:val="double" w:sz="4" w:space="0" w:color="auto"/>
            </w:tcBorders>
          </w:tcPr>
          <w:p w14:paraId="68910FF7"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4</w:t>
            </w:r>
          </w:p>
        </w:tc>
        <w:tc>
          <w:tcPr>
            <w:tcW w:w="1052" w:type="dxa"/>
            <w:tcBorders>
              <w:top w:val="double" w:sz="4" w:space="0" w:color="auto"/>
              <w:left w:val="double" w:sz="4" w:space="0" w:color="auto"/>
              <w:bottom w:val="double" w:sz="4" w:space="0" w:color="auto"/>
              <w:right w:val="double" w:sz="4" w:space="0" w:color="auto"/>
            </w:tcBorders>
          </w:tcPr>
          <w:p w14:paraId="201E6F4B"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4-</w:t>
            </w:r>
          </w:p>
        </w:tc>
        <w:tc>
          <w:tcPr>
            <w:tcW w:w="1052" w:type="dxa"/>
            <w:tcBorders>
              <w:top w:val="double" w:sz="4" w:space="0" w:color="auto"/>
              <w:left w:val="double" w:sz="4" w:space="0" w:color="auto"/>
              <w:bottom w:val="double" w:sz="4" w:space="0" w:color="auto"/>
              <w:right w:val="double" w:sz="4" w:space="0" w:color="auto"/>
            </w:tcBorders>
          </w:tcPr>
          <w:p w14:paraId="4AA04DB0"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3+</w:t>
            </w:r>
          </w:p>
        </w:tc>
        <w:tc>
          <w:tcPr>
            <w:tcW w:w="1052" w:type="dxa"/>
            <w:tcBorders>
              <w:top w:val="double" w:sz="4" w:space="0" w:color="auto"/>
              <w:left w:val="double" w:sz="4" w:space="0" w:color="auto"/>
              <w:bottom w:val="double" w:sz="4" w:space="0" w:color="auto"/>
              <w:right w:val="double" w:sz="4" w:space="0" w:color="auto"/>
            </w:tcBorders>
          </w:tcPr>
          <w:p w14:paraId="02D130AF"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3</w:t>
            </w:r>
          </w:p>
        </w:tc>
        <w:tc>
          <w:tcPr>
            <w:tcW w:w="1052" w:type="dxa"/>
            <w:tcBorders>
              <w:top w:val="double" w:sz="4" w:space="0" w:color="auto"/>
              <w:left w:val="double" w:sz="4" w:space="0" w:color="auto"/>
              <w:bottom w:val="double" w:sz="4" w:space="0" w:color="auto"/>
              <w:right w:val="double" w:sz="4" w:space="0" w:color="auto"/>
            </w:tcBorders>
          </w:tcPr>
          <w:p w14:paraId="2E455196"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3-</w:t>
            </w:r>
          </w:p>
        </w:tc>
        <w:tc>
          <w:tcPr>
            <w:tcW w:w="1578" w:type="dxa"/>
            <w:tcBorders>
              <w:top w:val="double" w:sz="4" w:space="0" w:color="auto"/>
              <w:left w:val="double" w:sz="4" w:space="0" w:color="auto"/>
              <w:bottom w:val="double" w:sz="4" w:space="0" w:color="auto"/>
              <w:right w:val="double" w:sz="4" w:space="0" w:color="auto"/>
            </w:tcBorders>
          </w:tcPr>
          <w:p w14:paraId="3457C12F"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2+</w:t>
            </w:r>
          </w:p>
        </w:tc>
        <w:tc>
          <w:tcPr>
            <w:tcW w:w="1578" w:type="dxa"/>
            <w:tcBorders>
              <w:top w:val="double" w:sz="4" w:space="0" w:color="auto"/>
              <w:left w:val="double" w:sz="4" w:space="0" w:color="auto"/>
              <w:bottom w:val="double" w:sz="4" w:space="0" w:color="auto"/>
              <w:right w:val="double" w:sz="4" w:space="0" w:color="auto"/>
            </w:tcBorders>
          </w:tcPr>
          <w:p w14:paraId="259B02D0"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2</w:t>
            </w:r>
          </w:p>
        </w:tc>
        <w:tc>
          <w:tcPr>
            <w:tcW w:w="3156" w:type="dxa"/>
            <w:tcBorders>
              <w:top w:val="double" w:sz="4" w:space="0" w:color="auto"/>
              <w:left w:val="double" w:sz="4" w:space="0" w:color="auto"/>
              <w:bottom w:val="double" w:sz="4" w:space="0" w:color="auto"/>
              <w:right w:val="double" w:sz="4" w:space="0" w:color="auto"/>
            </w:tcBorders>
          </w:tcPr>
          <w:p w14:paraId="46C7BE21"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1</w:t>
            </w:r>
          </w:p>
        </w:tc>
      </w:tr>
      <w:tr w:rsidR="00033EE6" w14:paraId="1138B6A7" w14:textId="77777777" w:rsidTr="00033EE6">
        <w:tc>
          <w:tcPr>
            <w:tcW w:w="3156" w:type="dxa"/>
            <w:vMerge/>
            <w:tcBorders>
              <w:left w:val="double" w:sz="4" w:space="0" w:color="auto"/>
              <w:bottom w:val="double" w:sz="4" w:space="0" w:color="auto"/>
              <w:right w:val="double" w:sz="4" w:space="0" w:color="auto"/>
            </w:tcBorders>
            <w:shd w:val="clear" w:color="auto" w:fill="D9D9D9" w:themeFill="background1" w:themeFillShade="D9"/>
          </w:tcPr>
          <w:p w14:paraId="5F24D79A" w14:textId="77777777" w:rsidR="00033EE6" w:rsidRPr="00A86419" w:rsidRDefault="00033EE6" w:rsidP="00B6424E">
            <w:pPr>
              <w:pStyle w:val="NoSpacing"/>
              <w:jc w:val="center"/>
              <w:rPr>
                <w:rFonts w:ascii="Arial" w:hAnsi="Arial" w:cs="Arial"/>
                <w:b/>
                <w:sz w:val="24"/>
                <w:szCs w:val="24"/>
              </w:rPr>
            </w:pPr>
          </w:p>
        </w:tc>
        <w:tc>
          <w:tcPr>
            <w:tcW w:w="1272" w:type="dxa"/>
            <w:tcBorders>
              <w:top w:val="double" w:sz="4" w:space="0" w:color="auto"/>
              <w:left w:val="double" w:sz="4" w:space="0" w:color="auto"/>
              <w:bottom w:val="double" w:sz="4" w:space="0" w:color="auto"/>
              <w:right w:val="double" w:sz="4" w:space="0" w:color="auto"/>
            </w:tcBorders>
          </w:tcPr>
          <w:p w14:paraId="23701D2B"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100%</w:t>
            </w:r>
          </w:p>
        </w:tc>
        <w:tc>
          <w:tcPr>
            <w:tcW w:w="990" w:type="dxa"/>
            <w:tcBorders>
              <w:top w:val="double" w:sz="4" w:space="0" w:color="auto"/>
              <w:left w:val="double" w:sz="4" w:space="0" w:color="auto"/>
              <w:bottom w:val="double" w:sz="4" w:space="0" w:color="auto"/>
              <w:right w:val="double" w:sz="4" w:space="0" w:color="auto"/>
            </w:tcBorders>
          </w:tcPr>
          <w:p w14:paraId="1F1BB584"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95%</w:t>
            </w:r>
          </w:p>
        </w:tc>
        <w:tc>
          <w:tcPr>
            <w:tcW w:w="894" w:type="dxa"/>
            <w:tcBorders>
              <w:top w:val="double" w:sz="4" w:space="0" w:color="auto"/>
              <w:left w:val="double" w:sz="4" w:space="0" w:color="auto"/>
              <w:bottom w:val="double" w:sz="4" w:space="0" w:color="auto"/>
              <w:right w:val="double" w:sz="4" w:space="0" w:color="auto"/>
            </w:tcBorders>
          </w:tcPr>
          <w:p w14:paraId="050F59F4"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90%</w:t>
            </w:r>
          </w:p>
        </w:tc>
        <w:tc>
          <w:tcPr>
            <w:tcW w:w="1052" w:type="dxa"/>
            <w:tcBorders>
              <w:top w:val="double" w:sz="4" w:space="0" w:color="auto"/>
              <w:left w:val="double" w:sz="4" w:space="0" w:color="auto"/>
              <w:bottom w:val="double" w:sz="4" w:space="0" w:color="auto"/>
              <w:right w:val="double" w:sz="4" w:space="0" w:color="auto"/>
            </w:tcBorders>
          </w:tcPr>
          <w:p w14:paraId="38FAA6AE"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85%</w:t>
            </w:r>
          </w:p>
        </w:tc>
        <w:tc>
          <w:tcPr>
            <w:tcW w:w="1052" w:type="dxa"/>
            <w:tcBorders>
              <w:top w:val="double" w:sz="4" w:space="0" w:color="auto"/>
              <w:left w:val="double" w:sz="4" w:space="0" w:color="auto"/>
              <w:bottom w:val="double" w:sz="4" w:space="0" w:color="auto"/>
              <w:right w:val="double" w:sz="4" w:space="0" w:color="auto"/>
            </w:tcBorders>
          </w:tcPr>
          <w:p w14:paraId="02D92E2B"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80%</w:t>
            </w:r>
          </w:p>
        </w:tc>
        <w:tc>
          <w:tcPr>
            <w:tcW w:w="1052" w:type="dxa"/>
            <w:tcBorders>
              <w:top w:val="double" w:sz="4" w:space="0" w:color="auto"/>
              <w:left w:val="double" w:sz="4" w:space="0" w:color="auto"/>
              <w:bottom w:val="double" w:sz="4" w:space="0" w:color="auto"/>
              <w:right w:val="double" w:sz="4" w:space="0" w:color="auto"/>
            </w:tcBorders>
          </w:tcPr>
          <w:p w14:paraId="60CCC9A3"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75%</w:t>
            </w:r>
          </w:p>
        </w:tc>
        <w:tc>
          <w:tcPr>
            <w:tcW w:w="1052" w:type="dxa"/>
            <w:tcBorders>
              <w:top w:val="double" w:sz="4" w:space="0" w:color="auto"/>
              <w:left w:val="double" w:sz="4" w:space="0" w:color="auto"/>
              <w:bottom w:val="double" w:sz="4" w:space="0" w:color="auto"/>
              <w:right w:val="double" w:sz="4" w:space="0" w:color="auto"/>
            </w:tcBorders>
          </w:tcPr>
          <w:p w14:paraId="2B605DE4"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70%</w:t>
            </w:r>
          </w:p>
        </w:tc>
        <w:tc>
          <w:tcPr>
            <w:tcW w:w="1052" w:type="dxa"/>
            <w:tcBorders>
              <w:top w:val="double" w:sz="4" w:space="0" w:color="auto"/>
              <w:left w:val="double" w:sz="4" w:space="0" w:color="auto"/>
              <w:bottom w:val="double" w:sz="4" w:space="0" w:color="auto"/>
              <w:right w:val="double" w:sz="4" w:space="0" w:color="auto"/>
            </w:tcBorders>
          </w:tcPr>
          <w:p w14:paraId="2AFEBEFC"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65%</w:t>
            </w:r>
          </w:p>
        </w:tc>
        <w:tc>
          <w:tcPr>
            <w:tcW w:w="1052" w:type="dxa"/>
            <w:tcBorders>
              <w:top w:val="double" w:sz="4" w:space="0" w:color="auto"/>
              <w:left w:val="double" w:sz="4" w:space="0" w:color="auto"/>
              <w:bottom w:val="double" w:sz="4" w:space="0" w:color="auto"/>
              <w:right w:val="double" w:sz="4" w:space="0" w:color="auto"/>
            </w:tcBorders>
          </w:tcPr>
          <w:p w14:paraId="09F18425"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60%</w:t>
            </w:r>
          </w:p>
        </w:tc>
        <w:tc>
          <w:tcPr>
            <w:tcW w:w="1578" w:type="dxa"/>
            <w:tcBorders>
              <w:top w:val="double" w:sz="4" w:space="0" w:color="auto"/>
              <w:left w:val="double" w:sz="4" w:space="0" w:color="auto"/>
              <w:bottom w:val="double" w:sz="4" w:space="0" w:color="auto"/>
              <w:right w:val="double" w:sz="4" w:space="0" w:color="auto"/>
            </w:tcBorders>
          </w:tcPr>
          <w:p w14:paraId="11673492"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55%</w:t>
            </w:r>
          </w:p>
        </w:tc>
        <w:tc>
          <w:tcPr>
            <w:tcW w:w="1578" w:type="dxa"/>
            <w:tcBorders>
              <w:top w:val="double" w:sz="4" w:space="0" w:color="auto"/>
              <w:left w:val="double" w:sz="4" w:space="0" w:color="auto"/>
              <w:bottom w:val="double" w:sz="4" w:space="0" w:color="auto"/>
              <w:right w:val="double" w:sz="4" w:space="0" w:color="auto"/>
            </w:tcBorders>
          </w:tcPr>
          <w:p w14:paraId="3F587033"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50%</w:t>
            </w:r>
          </w:p>
        </w:tc>
        <w:tc>
          <w:tcPr>
            <w:tcW w:w="3156" w:type="dxa"/>
            <w:tcBorders>
              <w:top w:val="double" w:sz="4" w:space="0" w:color="auto"/>
              <w:left w:val="double" w:sz="4" w:space="0" w:color="auto"/>
              <w:bottom w:val="double" w:sz="4" w:space="0" w:color="auto"/>
              <w:right w:val="double" w:sz="4" w:space="0" w:color="auto"/>
            </w:tcBorders>
          </w:tcPr>
          <w:p w14:paraId="3ED51FFB" w14:textId="77777777" w:rsidR="00033EE6" w:rsidRPr="00B6424E" w:rsidRDefault="00033EE6" w:rsidP="00B6424E">
            <w:pPr>
              <w:pStyle w:val="NoSpacing"/>
              <w:jc w:val="center"/>
              <w:rPr>
                <w:rFonts w:ascii="Arial" w:hAnsi="Arial" w:cs="Arial"/>
                <w:sz w:val="20"/>
                <w:szCs w:val="20"/>
              </w:rPr>
            </w:pPr>
            <w:r>
              <w:rPr>
                <w:rFonts w:ascii="Arial" w:hAnsi="Arial" w:cs="Arial"/>
                <w:sz w:val="20"/>
                <w:szCs w:val="20"/>
              </w:rPr>
              <w:t>40%</w:t>
            </w:r>
          </w:p>
        </w:tc>
      </w:tr>
    </w:tbl>
    <w:p w14:paraId="47C3EFAC" w14:textId="77777777" w:rsidR="00B6424E" w:rsidRPr="00B6424E" w:rsidRDefault="00B6424E" w:rsidP="00E018A3">
      <w:pPr>
        <w:pStyle w:val="NoSpacing"/>
        <w:rPr>
          <w:rFonts w:ascii="Arial" w:hAnsi="Arial" w:cs="Arial"/>
          <w:sz w:val="24"/>
          <w:szCs w:val="24"/>
        </w:rPr>
      </w:pPr>
    </w:p>
    <w:sectPr w:rsidR="00B6424E" w:rsidRPr="00B6424E" w:rsidSect="00975EC2">
      <w:footerReference w:type="default" r:id="rId6"/>
      <w:pgSz w:w="20160" w:h="12240" w:orient="landscape" w:code="5"/>
      <w:pgMar w:top="900" w:right="720" w:bottom="72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4A406" w14:textId="77777777" w:rsidR="00E018A3" w:rsidRDefault="00E018A3" w:rsidP="00057302">
      <w:pPr>
        <w:spacing w:after="0" w:line="240" w:lineRule="auto"/>
      </w:pPr>
      <w:r>
        <w:separator/>
      </w:r>
    </w:p>
  </w:endnote>
  <w:endnote w:type="continuationSeparator" w:id="0">
    <w:p w14:paraId="19CFBD53" w14:textId="77777777" w:rsidR="00E018A3" w:rsidRDefault="00E018A3" w:rsidP="0005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493F" w14:textId="77777777" w:rsidR="00E018A3" w:rsidRPr="00057302" w:rsidRDefault="00E018A3">
    <w:pPr>
      <w:pStyle w:val="Footer"/>
      <w:rPr>
        <w:lang w:val="fr-CA"/>
      </w:rPr>
    </w:pPr>
    <w:proofErr w:type="spellStart"/>
    <w:r w:rsidRPr="00057302">
      <w:rPr>
        <w:lang w:val="fr-CA"/>
      </w:rPr>
      <w:t>From</w:t>
    </w:r>
    <w:proofErr w:type="spellEnd"/>
    <w:r w:rsidRPr="00057302">
      <w:rPr>
        <w:lang w:val="fr-CA"/>
      </w:rPr>
      <w:t xml:space="preserve">:  </w:t>
    </w:r>
    <w:proofErr w:type="spellStart"/>
    <w:r w:rsidRPr="00057302">
      <w:rPr>
        <w:lang w:val="fr-CA"/>
      </w:rPr>
      <w:t>Teacher’</w:t>
    </w:r>
    <w:r>
      <w:rPr>
        <w:lang w:val="fr-CA"/>
      </w:rPr>
      <w:t>s</w:t>
    </w:r>
    <w:proofErr w:type="spellEnd"/>
    <w:r>
      <w:rPr>
        <w:lang w:val="fr-CA"/>
      </w:rPr>
      <w:t xml:space="preserve"> Guide, June 2016</w:t>
    </w:r>
    <w:r>
      <w:rPr>
        <w:lang w:val="fr-CA"/>
      </w:rPr>
      <w:tab/>
    </w:r>
    <w:r>
      <w:rPr>
        <w:lang w:val="fr-CA"/>
      </w:rPr>
      <w:tab/>
    </w:r>
    <w:proofErr w:type="gramStart"/>
    <w:r>
      <w:rPr>
        <w:lang w:val="fr-CA"/>
      </w:rPr>
      <w:t>Ministè</w:t>
    </w:r>
    <w:r w:rsidRPr="00057302">
      <w:rPr>
        <w:lang w:val="fr-CA"/>
      </w:rPr>
      <w:t>re de l</w:t>
    </w:r>
    <w:r>
      <w:rPr>
        <w:lang w:val="fr-CA"/>
      </w:rPr>
      <w:t>’É</w:t>
    </w:r>
    <w:r w:rsidRPr="00057302">
      <w:rPr>
        <w:lang w:val="fr-CA"/>
      </w:rPr>
      <w:t>ducation</w:t>
    </w:r>
    <w:proofErr w:type="gramEnd"/>
    <w:r w:rsidRPr="00057302">
      <w:rPr>
        <w:lang w:val="fr-CA"/>
      </w:rPr>
      <w:t xml:space="preserve">, </w:t>
    </w:r>
    <w:r>
      <w:rPr>
        <w:lang w:val="fr-CA"/>
      </w:rPr>
      <w:t>de l</w:t>
    </w:r>
    <w:r w:rsidRPr="006A6D81">
      <w:rPr>
        <w:lang w:val="fr-FR"/>
      </w:rPr>
      <w:t>’Enseignement supérieur et de la Recherche</w:t>
    </w:r>
    <w:r w:rsidRPr="00057302">
      <w:rPr>
        <w:lang w:val="fr-CA"/>
      </w:rPr>
      <w:tab/>
    </w:r>
    <w:r>
      <w:rPr>
        <w:lang w:val="fr-CA"/>
      </w:rPr>
      <w:tab/>
    </w:r>
    <w:r>
      <w:rPr>
        <w:lang w:val="fr-CA"/>
      </w:rPr>
      <w:tab/>
    </w:r>
    <w:r>
      <w:rPr>
        <w:lang w:val="fr-CA"/>
      </w:rPr>
      <w:tab/>
      <w:t xml:space="preserve">514-600 English </w:t>
    </w:r>
    <w:proofErr w:type="spellStart"/>
    <w:r>
      <w:rPr>
        <w:lang w:val="fr-CA"/>
      </w:rPr>
      <w:t>Language</w:t>
    </w:r>
    <w:proofErr w:type="spellEnd"/>
    <w:r>
      <w:rPr>
        <w:lang w:val="fr-CA"/>
      </w:rPr>
      <w:t xml:space="preserve"> Arts</w:t>
    </w:r>
  </w:p>
  <w:p w14:paraId="5828CC21" w14:textId="77777777" w:rsidR="00E018A3" w:rsidRPr="00057302" w:rsidRDefault="00E018A3">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A4BE2" w14:textId="77777777" w:rsidR="00E018A3" w:rsidRDefault="00E018A3" w:rsidP="00057302">
      <w:pPr>
        <w:spacing w:after="0" w:line="240" w:lineRule="auto"/>
      </w:pPr>
      <w:r>
        <w:separator/>
      </w:r>
    </w:p>
  </w:footnote>
  <w:footnote w:type="continuationSeparator" w:id="0">
    <w:p w14:paraId="3D6E6D4C" w14:textId="77777777" w:rsidR="00E018A3" w:rsidRDefault="00E018A3" w:rsidP="000573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24E"/>
    <w:rsid w:val="00033EE6"/>
    <w:rsid w:val="00037FFD"/>
    <w:rsid w:val="00057302"/>
    <w:rsid w:val="00070D0E"/>
    <w:rsid w:val="00074864"/>
    <w:rsid w:val="00135D36"/>
    <w:rsid w:val="00146AD4"/>
    <w:rsid w:val="00177051"/>
    <w:rsid w:val="00190FC0"/>
    <w:rsid w:val="001F1CDC"/>
    <w:rsid w:val="002065CE"/>
    <w:rsid w:val="002160B4"/>
    <w:rsid w:val="00226997"/>
    <w:rsid w:val="00257F5E"/>
    <w:rsid w:val="002F3D43"/>
    <w:rsid w:val="00316A04"/>
    <w:rsid w:val="003439CA"/>
    <w:rsid w:val="003532EB"/>
    <w:rsid w:val="003B4EEC"/>
    <w:rsid w:val="003E2EE0"/>
    <w:rsid w:val="004514AA"/>
    <w:rsid w:val="00454D42"/>
    <w:rsid w:val="00480D79"/>
    <w:rsid w:val="004828D3"/>
    <w:rsid w:val="004954E5"/>
    <w:rsid w:val="004E3213"/>
    <w:rsid w:val="0053212B"/>
    <w:rsid w:val="00550777"/>
    <w:rsid w:val="00576A81"/>
    <w:rsid w:val="00584BB4"/>
    <w:rsid w:val="006153BA"/>
    <w:rsid w:val="00623340"/>
    <w:rsid w:val="006A6D81"/>
    <w:rsid w:val="007012C0"/>
    <w:rsid w:val="007B061D"/>
    <w:rsid w:val="007D4A68"/>
    <w:rsid w:val="008976A8"/>
    <w:rsid w:val="008B6CB4"/>
    <w:rsid w:val="008E74C2"/>
    <w:rsid w:val="009259EC"/>
    <w:rsid w:val="00975EC2"/>
    <w:rsid w:val="009F5258"/>
    <w:rsid w:val="00A00885"/>
    <w:rsid w:val="00A02854"/>
    <w:rsid w:val="00A86419"/>
    <w:rsid w:val="00A92F10"/>
    <w:rsid w:val="00AB0FE3"/>
    <w:rsid w:val="00AC31E3"/>
    <w:rsid w:val="00B519CC"/>
    <w:rsid w:val="00B6424E"/>
    <w:rsid w:val="00BA335E"/>
    <w:rsid w:val="00BE1477"/>
    <w:rsid w:val="00C94662"/>
    <w:rsid w:val="00CA4B59"/>
    <w:rsid w:val="00CF7E71"/>
    <w:rsid w:val="00D34B16"/>
    <w:rsid w:val="00D47887"/>
    <w:rsid w:val="00D579D1"/>
    <w:rsid w:val="00DA715F"/>
    <w:rsid w:val="00DC4724"/>
    <w:rsid w:val="00DD17FA"/>
    <w:rsid w:val="00DF0A26"/>
    <w:rsid w:val="00E018A3"/>
    <w:rsid w:val="00E17EAD"/>
    <w:rsid w:val="00E710C9"/>
    <w:rsid w:val="00E924CD"/>
    <w:rsid w:val="00EF6D7A"/>
    <w:rsid w:val="00F31AF9"/>
    <w:rsid w:val="00F5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9EA10"/>
  <w15:docId w15:val="{FF3BD001-5ED1-4B8E-90DB-6BA10CBA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24E"/>
    <w:pPr>
      <w:spacing w:after="0" w:line="240" w:lineRule="auto"/>
    </w:pPr>
  </w:style>
  <w:style w:type="table" w:styleId="TableGrid">
    <w:name w:val="Table Grid"/>
    <w:basedOn w:val="TableNormal"/>
    <w:uiPriority w:val="59"/>
    <w:rsid w:val="00B6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302"/>
  </w:style>
  <w:style w:type="paragraph" w:styleId="Footer">
    <w:name w:val="footer"/>
    <w:basedOn w:val="Normal"/>
    <w:link w:val="FooterChar"/>
    <w:uiPriority w:val="99"/>
    <w:unhideWhenUsed/>
    <w:rsid w:val="00057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302"/>
  </w:style>
  <w:style w:type="paragraph" w:styleId="BalloonText">
    <w:name w:val="Balloon Text"/>
    <w:basedOn w:val="Normal"/>
    <w:link w:val="BalloonTextChar"/>
    <w:uiPriority w:val="99"/>
    <w:semiHidden/>
    <w:unhideWhenUsed/>
    <w:rsid w:val="0005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Corinna Chaudhary</cp:lastModifiedBy>
  <cp:revision>2</cp:revision>
  <cp:lastPrinted>2020-10-07T23:40:00Z</cp:lastPrinted>
  <dcterms:created xsi:type="dcterms:W3CDTF">2021-11-02T15:33:00Z</dcterms:created>
  <dcterms:modified xsi:type="dcterms:W3CDTF">2021-11-02T15:33:00Z</dcterms:modified>
</cp:coreProperties>
</file>